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8E8" w:rsidRDefault="003518E8" w:rsidP="003518E8">
      <w:pPr>
        <w:jc w:val="center"/>
        <w:rPr>
          <w:rFonts w:ascii="Times New Roman" w:hAnsi="Times New Roman" w:cs="Times New Roman"/>
          <w:b/>
          <w:sz w:val="30"/>
          <w:szCs w:val="30"/>
        </w:rPr>
      </w:pPr>
    </w:p>
    <w:p w:rsidR="003518E8" w:rsidRDefault="003518E8" w:rsidP="003518E8">
      <w:pPr>
        <w:jc w:val="center"/>
        <w:rPr>
          <w:rFonts w:ascii="Times New Roman" w:hAnsi="Times New Roman" w:cs="Times New Roman"/>
          <w:b/>
          <w:sz w:val="30"/>
          <w:szCs w:val="30"/>
        </w:rPr>
      </w:pPr>
    </w:p>
    <w:p w:rsidR="003518E8" w:rsidRDefault="003518E8" w:rsidP="003518E8">
      <w:pPr>
        <w:jc w:val="center"/>
        <w:rPr>
          <w:rFonts w:ascii="Times New Roman" w:hAnsi="Times New Roman" w:cs="Times New Roman"/>
          <w:b/>
          <w:sz w:val="30"/>
          <w:szCs w:val="30"/>
        </w:rPr>
      </w:pPr>
      <w:bookmarkStart w:id="0" w:name="_GoBack"/>
      <w:bookmarkEnd w:id="0"/>
    </w:p>
    <w:p w:rsidR="003518E8" w:rsidRDefault="00A71D9C" w:rsidP="003518E8">
      <w:pPr>
        <w:jc w:val="center"/>
        <w:rPr>
          <w:rFonts w:ascii="Times New Roman" w:hAnsi="Times New Roman" w:cs="Times New Roman"/>
          <w:b/>
          <w:sz w:val="30"/>
          <w:szCs w:val="30"/>
        </w:rPr>
      </w:pPr>
      <w:r>
        <w:rPr>
          <w:rFonts w:ascii="Times New Roman" w:hAnsi="Times New Roman" w:cs="Times New Roman"/>
          <w:b/>
          <w:sz w:val="30"/>
          <w:szCs w:val="30"/>
        </w:rPr>
        <w:t>Ortak Tutum Belirleyin</w:t>
      </w:r>
    </w:p>
    <w:p w:rsidR="00A71D9C" w:rsidRDefault="00A71D9C" w:rsidP="003518E8">
      <w:pPr>
        <w:jc w:val="center"/>
        <w:rPr>
          <w:rFonts w:ascii="Times New Roman" w:hAnsi="Times New Roman" w:cs="Times New Roman"/>
          <w:b/>
          <w:sz w:val="30"/>
          <w:szCs w:val="30"/>
        </w:rPr>
      </w:pPr>
    </w:p>
    <w:p w:rsidR="00A71D9C" w:rsidRPr="00A71D9C" w:rsidRDefault="00A71D9C" w:rsidP="00A71D9C">
      <w:pPr>
        <w:jc w:val="both"/>
        <w:rPr>
          <w:rFonts w:ascii="Times New Roman" w:hAnsi="Times New Roman" w:cs="Times New Roman"/>
          <w:sz w:val="30"/>
          <w:szCs w:val="30"/>
        </w:rPr>
      </w:pPr>
      <w:r w:rsidRPr="00A71D9C">
        <w:rPr>
          <w:rFonts w:ascii="Times New Roman" w:hAnsi="Times New Roman" w:cs="Times New Roman"/>
          <w:sz w:val="30"/>
          <w:szCs w:val="30"/>
        </w:rPr>
        <w:t>Anne baba olarak, çocuğunuzun davranışlarına karşı ortak tutum benimsemeniz gerekir. Tutarsız anne baba davranışları, iyi bir gözlemci olan çocukların dikkatinden kaçmaz. Bir olay karşısında anne ve baba farklı mesajlar verirse bu durum, çocuğun davranışlarında tutarsızlık oluşmasına ve neyin iyi neyin kötü olduğunu karıştırmasına yol açar. Ailenin tutarlılığa hassasiyetle dikkat etmesi, çocuğun gelişim sürecini başarıyla yönetebilmelerini sağlayacaktır.</w:t>
      </w:r>
    </w:p>
    <w:p w:rsidR="008910B1" w:rsidRPr="00A71D9C" w:rsidRDefault="00A71D9C" w:rsidP="00A71D9C">
      <w:pPr>
        <w:jc w:val="both"/>
        <w:rPr>
          <w:sz w:val="30"/>
          <w:szCs w:val="30"/>
        </w:rPr>
      </w:pPr>
    </w:p>
    <w:sectPr w:rsidR="008910B1" w:rsidRPr="00A71D9C" w:rsidSect="003518E8">
      <w:pgSz w:w="11906" w:h="16838"/>
      <w:pgMar w:top="1417" w:right="1417" w:bottom="1417"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E8"/>
    <w:rsid w:val="003518E8"/>
    <w:rsid w:val="007036CB"/>
    <w:rsid w:val="00A71D9C"/>
    <w:rsid w:val="00C749BE"/>
    <w:rsid w:val="00FE1C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92D8-DFB6-493E-A1EA-9B46BB89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D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yf</cp:lastModifiedBy>
  <cp:revision>2</cp:revision>
  <dcterms:created xsi:type="dcterms:W3CDTF">2020-03-17T20:10:00Z</dcterms:created>
  <dcterms:modified xsi:type="dcterms:W3CDTF">2020-03-17T20:10:00Z</dcterms:modified>
</cp:coreProperties>
</file>